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0" w:right="-63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1838325</wp:posOffset>
            </wp:positionH>
            <wp:positionV relativeFrom="paragraph">
              <wp:posOffset>114300</wp:posOffset>
            </wp:positionV>
            <wp:extent cx="2995613" cy="81036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5613" cy="810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right="720" w:firstLine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right="0" w:firstLine="450"/>
        <w:rPr>
          <w:rFonts w:ascii="Open Sans" w:cs="Open Sans" w:eastAsia="Open Sans" w:hAnsi="Open Sa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0.0" w:type="dxa"/>
        <w:jc w:val="left"/>
        <w:tblInd w:w="3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710"/>
        <w:gridCol w:w="5700"/>
        <w:tblGridChange w:id="0">
          <w:tblGrid>
            <w:gridCol w:w="4710"/>
            <w:gridCol w:w="5700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Contact: </w:t>
            </w:r>
          </w:p>
        </w:tc>
      </w:tr>
      <w:tr>
        <w:trPr>
          <w:cantSplit w:val="0"/>
          <w:trHeight w:val="2062.8515625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-630" w:right="-450" w:firstLine="0"/>
              <w:rPr>
                <w:rFonts w:ascii="Open Sans" w:cs="Open Sans" w:eastAsia="Open Sans" w:hAnsi="Open Sans"/>
                <w:b w:val="1"/>
                <w:sz w:val="50"/>
                <w:szCs w:val="5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50"/>
                <w:szCs w:val="50"/>
                <w:rtl w:val="0"/>
              </w:rPr>
              <w:t xml:space="preserve">N MEDIA ALERT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Duffie Dixon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Dir. of Marketing and Communications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ddixon@gwinnettpl.org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4"/>
                <w:szCs w:val="24"/>
                <w:rtl w:val="0"/>
              </w:rPr>
              <w:t xml:space="preserve">770-822-5325 office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right="-45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NEW YORK TIMES BESTSELLING AUTHOR MARIE BENEDICT 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right="-450" w:firstLine="0"/>
        <w:jc w:val="center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VISITS GWINNETT COUNTY 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right="-450" w:firstLine="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WHAT:</w:t>
        <w:tab/>
      </w: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New York Times bestselling author Marie Benedict as she 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discusses her newest novel, </w:t>
      </w:r>
      <w:r w:rsidDel="00000000" w:rsidR="00000000" w:rsidRPr="00000000">
        <w:rPr>
          <w:rFonts w:ascii="Open Sans" w:cs="Open Sans" w:eastAsia="Open Sans" w:hAnsi="Open Sans"/>
          <w:i w:val="1"/>
          <w:color w:val="1d1d1d"/>
          <w:sz w:val="24"/>
          <w:szCs w:val="24"/>
          <w:rtl w:val="0"/>
        </w:rPr>
        <w:t xml:space="preserve">The Queens of Crime</w:t>
      </w: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Atlanta-based writer, editor and communications specialist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Alison Law will moderate. Law covers the literary beat for publications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like “The Bitter Southerner” and WABE’s “City Lights.”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WHEN:</w:t>
        <w:tab/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 xml:space="preserve">Tuesday, February 18, 2025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  <w:tab/>
        <w:t xml:space="preserve">1:00 pm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-450" w:firstLine="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WHERE: </w:t>
      </w:r>
      <w:r w:rsidDel="00000000" w:rsidR="00000000" w:rsidRPr="00000000">
        <w:rPr>
          <w:rFonts w:ascii="Open Sans" w:cs="Open Sans" w:eastAsia="Open Sans" w:hAnsi="Open Sans"/>
          <w:sz w:val="24"/>
          <w:szCs w:val="24"/>
          <w:rtl w:val="0"/>
        </w:rPr>
        <w:tab/>
        <w:t xml:space="preserve">Duluth Branch, 3180 Main St, Duluth, GA 30096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0" w:right="-450" w:firstLine="0"/>
        <w:jc w:val="left"/>
        <w:rPr>
          <w:rFonts w:ascii="Open Sans" w:cs="Open Sans" w:eastAsia="Open Sans" w:hAnsi="Open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right="-450" w:firstLine="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b w:val="1"/>
          <w:sz w:val="24"/>
          <w:szCs w:val="24"/>
          <w:rtl w:val="0"/>
        </w:rPr>
        <w:t xml:space="preserve">ABOUT:</w:t>
      </w: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 </w:t>
        <w:tab/>
        <w:t xml:space="preserve">The </w:t>
      </w:r>
      <w:r w:rsidDel="00000000" w:rsidR="00000000" w:rsidRPr="00000000">
        <w:rPr>
          <w:rFonts w:ascii="Open Sans" w:cs="Open Sans" w:eastAsia="Open Sans" w:hAnsi="Open Sans"/>
          <w:i w:val="1"/>
          <w:color w:val="1d1d1d"/>
          <w:sz w:val="24"/>
          <w:szCs w:val="24"/>
          <w:rtl w:val="0"/>
        </w:rPr>
        <w:t xml:space="preserve">New York Times</w:t>
      </w: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 bestselling author of </w:t>
      </w:r>
      <w:r w:rsidDel="00000000" w:rsidR="00000000" w:rsidRPr="00000000">
        <w:rPr>
          <w:rFonts w:ascii="Open Sans" w:cs="Open Sans" w:eastAsia="Open Sans" w:hAnsi="Open Sans"/>
          <w:i w:val="1"/>
          <w:color w:val="1d1d1d"/>
          <w:sz w:val="24"/>
          <w:szCs w:val="24"/>
          <w:rtl w:val="0"/>
        </w:rPr>
        <w:t xml:space="preserve">The Mystery of Mrs. Christie</w:t>
      </w: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 returns 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with a thrilling story of Agatha Christie’s legendary rival Dorothy Sayers, 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the race to solve a murder, and the power of friendship among women. 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London, 1930. The five greatest women crime writers have banded together 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to form a secret society with a single goal: to show they are no longer 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willing to be treated as second-class citizens by their male counterparts in 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the legendary Detection Club. Led by the formidable Dorothy L. Sayers, the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group includes Agatha Christie, Ngaio Marsh, Margery Allingham, and 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Baroness Emma Orczy. They call themselves the Queens of Crime. 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Their plan? Solve an actual murder, that of a young woman found strangled 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in a park in France who may have connections leading to the highest levels 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1440" w:right="-45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of the British establishment.</w:t>
      </w:r>
    </w:p>
    <w:p w:rsidR="00000000" w:rsidDel="00000000" w:rsidP="00000000" w:rsidRDefault="00000000" w:rsidRPr="00000000" w14:paraId="0000002A">
      <w:pPr>
        <w:shd w:fill="ffffff" w:val="clear"/>
        <w:spacing w:after="320" w:before="160" w:line="276" w:lineRule="auto"/>
        <w:ind w:left="1440" w:firstLine="720"/>
        <w:jc w:val="left"/>
        <w:rPr>
          <w:rFonts w:ascii="Open Sans" w:cs="Open Sans" w:eastAsia="Open Sans" w:hAnsi="Open Sans"/>
          <w:color w:val="1d1d1d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Books will be available for sale and signing from </w:t>
      </w:r>
      <w:hyperlink r:id="rId7">
        <w:r w:rsidDel="00000000" w:rsidR="00000000" w:rsidRPr="00000000">
          <w:rPr>
            <w:rFonts w:ascii="Open Sans" w:cs="Open Sans" w:eastAsia="Open Sans" w:hAnsi="Open Sans"/>
            <w:color w:val="0183bf"/>
            <w:sz w:val="24"/>
            <w:szCs w:val="24"/>
            <w:rtl w:val="0"/>
          </w:rPr>
          <w:t xml:space="preserve">Johns Creek Books</w:t>
        </w:r>
      </w:hyperlink>
      <w:r w:rsidDel="00000000" w:rsidR="00000000" w:rsidRPr="00000000">
        <w:rPr>
          <w:rFonts w:ascii="Open Sans" w:cs="Open Sans" w:eastAsia="Open Sans" w:hAnsi="Open Sans"/>
          <w:color w:val="1d1d1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hd w:fill="ffffff" w:val="clear"/>
        <w:spacing w:after="320" w:before="160" w:line="276" w:lineRule="auto"/>
        <w:ind w:left="5040" w:firstLine="720"/>
        <w:jc w:val="left"/>
        <w:rPr>
          <w:rFonts w:ascii="Open Sans" w:cs="Open Sans" w:eastAsia="Open Sans" w:hAnsi="Open Sans"/>
          <w:b w:val="1"/>
          <w:sz w:val="24"/>
          <w:szCs w:val="24"/>
        </w:rPr>
      </w:pPr>
      <w:r w:rsidDel="00000000" w:rsidR="00000000" w:rsidRPr="00000000">
        <w:rPr>
          <w:rFonts w:ascii="Open Sans" w:cs="Open Sans" w:eastAsia="Open Sans" w:hAnsi="Open Sans"/>
          <w:color w:val="333333"/>
          <w:sz w:val="24"/>
          <w:szCs w:val="24"/>
          <w:highlight w:val="white"/>
          <w:rtl w:val="0"/>
        </w:rPr>
        <w:t xml:space="preserve">###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450" w:left="720" w:right="720" w:header="144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johnscreekbooks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